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F0" w:rsidRDefault="001128F0" w:rsidP="008732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Ставки платы за пользование жилым помещением (платы за наем) </w:t>
      </w:r>
    </w:p>
    <w:p w:rsidR="000F453F" w:rsidRDefault="001128F0" w:rsidP="000F45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договорам социального найма и договорам найма жилых помещений государственного или муниципального жилищного фонда</w:t>
      </w:r>
    </w:p>
    <w:p w:rsidR="00BF7A35" w:rsidRDefault="00BF7A35" w:rsidP="000F45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01.01.2016</w:t>
      </w:r>
      <w:bookmarkStart w:id="0" w:name="_GoBack"/>
      <w:bookmarkEnd w:id="0"/>
    </w:p>
    <w:p w:rsidR="000F453F" w:rsidRDefault="000F453F" w:rsidP="000F453F">
      <w:pPr>
        <w:spacing w:after="0" w:line="240" w:lineRule="auto"/>
        <w:jc w:val="center"/>
        <w:rPr>
          <w:rFonts w:ascii="Times New Roman" w:hAnsi="Times New Roman" w:cs="Times New Roman"/>
          <w:sz w:val="28"/>
          <w:szCs w:val="28"/>
        </w:rPr>
      </w:pPr>
    </w:p>
    <w:p w:rsidR="00736EA2" w:rsidRDefault="00BF7A35" w:rsidP="007051F3">
      <w:pPr>
        <w:spacing w:after="0" w:line="240" w:lineRule="auto"/>
        <w:jc w:val="center"/>
        <w:rPr>
          <w:rFonts w:ascii="Times New Roman" w:hAnsi="Times New Roman" w:cs="Times New Roman"/>
          <w:color w:val="000000"/>
          <w:sz w:val="24"/>
          <w:szCs w:val="24"/>
          <w:shd w:val="clear" w:color="auto" w:fill="FFFFFF"/>
        </w:rPr>
      </w:pPr>
      <w:proofErr w:type="gramStart"/>
      <w:r w:rsidRPr="00BF7A35">
        <w:rPr>
          <w:rFonts w:ascii="Times New Roman" w:hAnsi="Times New Roman" w:cs="Times New Roman"/>
          <w:color w:val="000000"/>
          <w:sz w:val="24"/>
          <w:szCs w:val="24"/>
          <w:shd w:val="clear" w:color="auto" w:fill="FFFFFF"/>
        </w:rPr>
        <w:t>(установлены Постановлением Администрации г. Екатеринбурга от 17.12.2014 № 3838</w:t>
      </w:r>
      <w:r w:rsidRPr="00BF7A35">
        <w:rPr>
          <w:rFonts w:ascii="Times New Roman" w:hAnsi="Times New Roman" w:cs="Times New Roman"/>
          <w:color w:val="000000"/>
          <w:sz w:val="24"/>
          <w:szCs w:val="24"/>
        </w:rPr>
        <w:br/>
      </w:r>
      <w:r w:rsidRPr="00BF7A35">
        <w:rPr>
          <w:rFonts w:ascii="Times New Roman" w:hAnsi="Times New Roman" w:cs="Times New Roman"/>
          <w:color w:val="000000"/>
          <w:sz w:val="24"/>
          <w:szCs w:val="24"/>
          <w:shd w:val="clear" w:color="auto" w:fill="FFFFFF"/>
        </w:rPr>
        <w:t>(в редакции Постановления Администрации г. Екатеринбурга от 14.12.2015 № 3616) </w:t>
      </w:r>
      <w:proofErr w:type="gramEnd"/>
    </w:p>
    <w:p w:rsidR="00BF7A35" w:rsidRPr="00BF7A35" w:rsidRDefault="00BF7A35" w:rsidP="007051F3">
      <w:pPr>
        <w:spacing w:after="0" w:line="240" w:lineRule="auto"/>
        <w:jc w:val="center"/>
        <w:rPr>
          <w:rFonts w:ascii="Times New Roman" w:hAnsi="Times New Roman" w:cs="Times New Roman"/>
          <w:sz w:val="24"/>
          <w:szCs w:val="24"/>
        </w:rPr>
      </w:pPr>
    </w:p>
    <w:tbl>
      <w:tblPr>
        <w:tblStyle w:val="a3"/>
        <w:tblW w:w="9640" w:type="dxa"/>
        <w:jc w:val="center"/>
        <w:tblLayout w:type="fixed"/>
        <w:tblLook w:val="04A0" w:firstRow="1" w:lastRow="0" w:firstColumn="1" w:lastColumn="0" w:noHBand="0" w:noVBand="1"/>
      </w:tblPr>
      <w:tblGrid>
        <w:gridCol w:w="1276"/>
        <w:gridCol w:w="1560"/>
        <w:gridCol w:w="2268"/>
        <w:gridCol w:w="2268"/>
        <w:gridCol w:w="2268"/>
      </w:tblGrid>
      <w:tr w:rsidR="00C20CAC" w:rsidRPr="007051F3" w:rsidTr="007051F3">
        <w:trPr>
          <w:trHeight w:val="227"/>
          <w:jc w:val="center"/>
        </w:trPr>
        <w:tc>
          <w:tcPr>
            <w:tcW w:w="1276" w:type="dxa"/>
            <w:vMerge w:val="restart"/>
          </w:tcPr>
          <w:p w:rsidR="00C20CAC" w:rsidRPr="007051F3" w:rsidRDefault="00C20CAC"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Категория здания</w:t>
            </w:r>
          </w:p>
        </w:tc>
        <w:tc>
          <w:tcPr>
            <w:tcW w:w="8364" w:type="dxa"/>
            <w:gridSpan w:val="4"/>
          </w:tcPr>
          <w:p w:rsidR="00C20CAC" w:rsidRPr="007051F3" w:rsidRDefault="00C20CAC"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Размер платы в месяц, руб.</w:t>
            </w:r>
          </w:p>
        </w:tc>
      </w:tr>
      <w:tr w:rsidR="00C20CAC" w:rsidRPr="007051F3" w:rsidTr="007051F3">
        <w:trPr>
          <w:trHeight w:val="227"/>
          <w:jc w:val="center"/>
        </w:trPr>
        <w:tc>
          <w:tcPr>
            <w:tcW w:w="1276" w:type="dxa"/>
            <w:vMerge/>
          </w:tcPr>
          <w:p w:rsidR="00C20CAC" w:rsidRPr="007051F3" w:rsidRDefault="00C20CAC" w:rsidP="007051F3">
            <w:pPr>
              <w:spacing w:line="240" w:lineRule="exact"/>
              <w:jc w:val="center"/>
              <w:rPr>
                <w:rFonts w:ascii="Times New Roman" w:hAnsi="Times New Roman" w:cs="Times New Roman"/>
                <w:sz w:val="24"/>
                <w:szCs w:val="24"/>
              </w:rPr>
            </w:pPr>
          </w:p>
        </w:tc>
        <w:tc>
          <w:tcPr>
            <w:tcW w:w="1560" w:type="dxa"/>
            <w:vMerge w:val="restart"/>
          </w:tcPr>
          <w:p w:rsidR="009B2312" w:rsidRPr="007051F3" w:rsidRDefault="009B2312"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з</w:t>
            </w:r>
            <w:r w:rsidR="00C20CAC" w:rsidRPr="007051F3">
              <w:rPr>
                <w:rFonts w:ascii="Times New Roman" w:hAnsi="Times New Roman" w:cs="Times New Roman"/>
                <w:sz w:val="24"/>
                <w:szCs w:val="24"/>
              </w:rPr>
              <w:t xml:space="preserve">а 1 кв. м общей площади </w:t>
            </w:r>
          </w:p>
          <w:p w:rsidR="00C20CAC" w:rsidRPr="007051F3" w:rsidRDefault="00C20CAC"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в отдельной квартире</w:t>
            </w:r>
          </w:p>
        </w:tc>
        <w:tc>
          <w:tcPr>
            <w:tcW w:w="6804" w:type="dxa"/>
            <w:gridSpan w:val="3"/>
          </w:tcPr>
          <w:p w:rsidR="004642B1" w:rsidRPr="007051F3" w:rsidRDefault="004642B1" w:rsidP="007051F3">
            <w:pPr>
              <w:autoSpaceDE w:val="0"/>
              <w:autoSpaceDN w:val="0"/>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за 1 кв. м жилой площади комнаты (комнат) </w:t>
            </w:r>
          </w:p>
          <w:p w:rsidR="004642B1" w:rsidRPr="007051F3" w:rsidRDefault="004642B1" w:rsidP="007051F3">
            <w:pPr>
              <w:autoSpaceDE w:val="0"/>
              <w:autoSpaceDN w:val="0"/>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в коммунальной квартире с учетом соотношения общей </w:t>
            </w:r>
          </w:p>
          <w:p w:rsidR="0052544C" w:rsidRPr="007051F3" w:rsidRDefault="004642B1" w:rsidP="007051F3">
            <w:pPr>
              <w:autoSpaceDE w:val="0"/>
              <w:autoSpaceDN w:val="0"/>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и жилой площади квартиры и за 1 кв. м жилой площади комнаты (комнат) в жилом доме с коридорной системой проживания с учетом соотношения общей площади жилых </w:t>
            </w:r>
          </w:p>
          <w:p w:rsidR="00C20CAC" w:rsidRPr="007051F3" w:rsidRDefault="004642B1" w:rsidP="007051F3">
            <w:pPr>
              <w:autoSpaceDE w:val="0"/>
              <w:autoSpaceDN w:val="0"/>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и вспомогательных помещений части дома (дома) </w:t>
            </w:r>
            <w:r w:rsidR="00213279" w:rsidRPr="007051F3">
              <w:rPr>
                <w:rFonts w:ascii="Times New Roman" w:hAnsi="Times New Roman" w:cs="Times New Roman"/>
                <w:sz w:val="24"/>
                <w:szCs w:val="24"/>
              </w:rPr>
              <w:t>и площади жилых помещений этой же части дома (дома)</w:t>
            </w:r>
          </w:p>
        </w:tc>
      </w:tr>
      <w:tr w:rsidR="00C20CAC" w:rsidRPr="007051F3" w:rsidTr="007051F3">
        <w:trPr>
          <w:trHeight w:val="227"/>
          <w:jc w:val="center"/>
        </w:trPr>
        <w:tc>
          <w:tcPr>
            <w:tcW w:w="1276" w:type="dxa"/>
            <w:vMerge/>
          </w:tcPr>
          <w:p w:rsidR="00C20CAC" w:rsidRPr="007051F3" w:rsidRDefault="00C20CAC" w:rsidP="007051F3">
            <w:pPr>
              <w:spacing w:line="240" w:lineRule="exact"/>
              <w:jc w:val="center"/>
              <w:rPr>
                <w:rFonts w:ascii="Times New Roman" w:hAnsi="Times New Roman" w:cs="Times New Roman"/>
                <w:sz w:val="24"/>
                <w:szCs w:val="24"/>
              </w:rPr>
            </w:pPr>
          </w:p>
        </w:tc>
        <w:tc>
          <w:tcPr>
            <w:tcW w:w="1560" w:type="dxa"/>
            <w:vMerge/>
          </w:tcPr>
          <w:p w:rsidR="00C20CAC" w:rsidRPr="007051F3" w:rsidRDefault="00C20CAC" w:rsidP="007051F3">
            <w:pPr>
              <w:spacing w:line="240" w:lineRule="exact"/>
              <w:jc w:val="center"/>
              <w:rPr>
                <w:rFonts w:ascii="Times New Roman" w:hAnsi="Times New Roman" w:cs="Times New Roman"/>
                <w:sz w:val="24"/>
                <w:szCs w:val="24"/>
              </w:rPr>
            </w:pPr>
          </w:p>
        </w:tc>
        <w:tc>
          <w:tcPr>
            <w:tcW w:w="2268" w:type="dxa"/>
          </w:tcPr>
          <w:p w:rsidR="004642B1"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больше </w:t>
            </w:r>
          </w:p>
          <w:p w:rsidR="00C20CAC"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или равное 1,60</w:t>
            </w:r>
          </w:p>
        </w:tc>
        <w:tc>
          <w:tcPr>
            <w:tcW w:w="2268" w:type="dxa"/>
          </w:tcPr>
          <w:p w:rsidR="004642B1"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 xml:space="preserve">меньше 1,60, </w:t>
            </w:r>
          </w:p>
          <w:p w:rsidR="00C20CAC"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но больше или равное 1,40</w:t>
            </w:r>
          </w:p>
        </w:tc>
        <w:tc>
          <w:tcPr>
            <w:tcW w:w="2268" w:type="dxa"/>
          </w:tcPr>
          <w:p w:rsidR="00C20CAC"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меньше 1,40</w:t>
            </w:r>
          </w:p>
        </w:tc>
      </w:tr>
      <w:tr w:rsidR="00E2676A" w:rsidRPr="007051F3" w:rsidTr="007051F3">
        <w:trPr>
          <w:trHeight w:val="227"/>
          <w:jc w:val="center"/>
        </w:trPr>
        <w:tc>
          <w:tcPr>
            <w:tcW w:w="1276" w:type="dxa"/>
          </w:tcPr>
          <w:p w:rsidR="00E2676A"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1-я</w:t>
            </w:r>
          </w:p>
        </w:tc>
        <w:tc>
          <w:tcPr>
            <w:tcW w:w="1560" w:type="dxa"/>
          </w:tcPr>
          <w:p w:rsidR="00C0530C" w:rsidRPr="007051F3" w:rsidRDefault="00C0530C" w:rsidP="00271E6B">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9,</w:t>
            </w:r>
            <w:r w:rsidR="00271E6B">
              <w:rPr>
                <w:rFonts w:ascii="Times New Roman" w:hAnsi="Times New Roman" w:cs="Times New Roman"/>
                <w:sz w:val="24"/>
                <w:szCs w:val="24"/>
              </w:rPr>
              <w:t>61</w:t>
            </w:r>
          </w:p>
        </w:tc>
        <w:tc>
          <w:tcPr>
            <w:tcW w:w="2268" w:type="dxa"/>
          </w:tcPr>
          <w:p w:rsidR="00E2676A" w:rsidRPr="007051F3" w:rsidRDefault="00C0530C" w:rsidP="00271E6B">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15,3</w:t>
            </w:r>
            <w:r w:rsidR="00271E6B">
              <w:rPr>
                <w:rFonts w:ascii="Times New Roman" w:hAnsi="Times New Roman" w:cs="Times New Roman"/>
                <w:sz w:val="24"/>
                <w:szCs w:val="24"/>
              </w:rPr>
              <w:t>8</w:t>
            </w:r>
          </w:p>
        </w:tc>
        <w:tc>
          <w:tcPr>
            <w:tcW w:w="2268" w:type="dxa"/>
          </w:tcPr>
          <w:p w:rsidR="00E2676A" w:rsidRPr="007051F3" w:rsidRDefault="00C0530C" w:rsidP="00271E6B">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13,4</w:t>
            </w:r>
            <w:r w:rsidR="00271E6B">
              <w:rPr>
                <w:rFonts w:ascii="Times New Roman" w:hAnsi="Times New Roman" w:cs="Times New Roman"/>
                <w:sz w:val="24"/>
                <w:szCs w:val="24"/>
              </w:rPr>
              <w:t>5</w:t>
            </w:r>
          </w:p>
        </w:tc>
        <w:tc>
          <w:tcPr>
            <w:tcW w:w="2268" w:type="dxa"/>
          </w:tcPr>
          <w:p w:rsidR="00E2676A" w:rsidRPr="007051F3" w:rsidRDefault="00C0530C"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w:t>
            </w:r>
            <w:r w:rsidR="00271E6B">
              <w:rPr>
                <w:rFonts w:ascii="Times New Roman" w:hAnsi="Times New Roman" w:cs="Times New Roman"/>
                <w:sz w:val="24"/>
                <w:szCs w:val="24"/>
              </w:rPr>
              <w:t>2,49</w:t>
            </w:r>
          </w:p>
        </w:tc>
      </w:tr>
      <w:tr w:rsidR="00E2676A" w:rsidRPr="007051F3" w:rsidTr="007051F3">
        <w:trPr>
          <w:trHeight w:val="227"/>
          <w:jc w:val="center"/>
        </w:trPr>
        <w:tc>
          <w:tcPr>
            <w:tcW w:w="1276" w:type="dxa"/>
          </w:tcPr>
          <w:p w:rsidR="00E2676A"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2-я</w:t>
            </w:r>
          </w:p>
        </w:tc>
        <w:tc>
          <w:tcPr>
            <w:tcW w:w="1560" w:type="dxa"/>
          </w:tcPr>
          <w:p w:rsidR="00E2676A" w:rsidRPr="007051F3" w:rsidRDefault="00C0530C" w:rsidP="00271E6B">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8,</w:t>
            </w:r>
            <w:r w:rsidR="00271E6B">
              <w:rPr>
                <w:rFonts w:ascii="Times New Roman" w:hAnsi="Times New Roman" w:cs="Times New Roman"/>
                <w:sz w:val="24"/>
                <w:szCs w:val="24"/>
              </w:rPr>
              <w:t>16</w:t>
            </w:r>
          </w:p>
        </w:tc>
        <w:tc>
          <w:tcPr>
            <w:tcW w:w="2268" w:type="dxa"/>
          </w:tcPr>
          <w:p w:rsidR="00E2676A" w:rsidRPr="007051F3" w:rsidRDefault="00C0530C"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13,0</w:t>
            </w:r>
            <w:r w:rsidR="00271E6B">
              <w:rPr>
                <w:rFonts w:ascii="Times New Roman" w:hAnsi="Times New Roman" w:cs="Times New Roman"/>
                <w:sz w:val="24"/>
                <w:szCs w:val="24"/>
              </w:rPr>
              <w:t>6</w:t>
            </w:r>
          </w:p>
        </w:tc>
        <w:tc>
          <w:tcPr>
            <w:tcW w:w="2268" w:type="dxa"/>
          </w:tcPr>
          <w:p w:rsidR="00E2676A" w:rsidRPr="007051F3" w:rsidRDefault="00C0530C"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11,</w:t>
            </w:r>
            <w:r w:rsidR="00271E6B">
              <w:rPr>
                <w:rFonts w:ascii="Times New Roman" w:hAnsi="Times New Roman" w:cs="Times New Roman"/>
                <w:sz w:val="24"/>
                <w:szCs w:val="24"/>
              </w:rPr>
              <w:t>42</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10,61</w:t>
            </w:r>
          </w:p>
        </w:tc>
      </w:tr>
      <w:tr w:rsidR="00E2676A" w:rsidRPr="007051F3" w:rsidTr="007051F3">
        <w:trPr>
          <w:trHeight w:val="227"/>
          <w:jc w:val="center"/>
        </w:trPr>
        <w:tc>
          <w:tcPr>
            <w:tcW w:w="1276" w:type="dxa"/>
          </w:tcPr>
          <w:p w:rsidR="00E2676A"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3-я</w:t>
            </w:r>
          </w:p>
        </w:tc>
        <w:tc>
          <w:tcPr>
            <w:tcW w:w="1560"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6,44</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10,30</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9,02</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8,37</w:t>
            </w:r>
          </w:p>
        </w:tc>
      </w:tr>
      <w:tr w:rsidR="00E2676A" w:rsidRPr="007051F3" w:rsidTr="007051F3">
        <w:trPr>
          <w:trHeight w:val="227"/>
          <w:jc w:val="center"/>
        </w:trPr>
        <w:tc>
          <w:tcPr>
            <w:tcW w:w="1276" w:type="dxa"/>
          </w:tcPr>
          <w:p w:rsidR="00E2676A"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4-я</w:t>
            </w:r>
          </w:p>
        </w:tc>
        <w:tc>
          <w:tcPr>
            <w:tcW w:w="1560"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3,07</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4,91</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4,30</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3,99</w:t>
            </w:r>
          </w:p>
        </w:tc>
      </w:tr>
      <w:tr w:rsidR="00E2676A" w:rsidRPr="007051F3" w:rsidTr="007051F3">
        <w:trPr>
          <w:trHeight w:val="227"/>
          <w:jc w:val="center"/>
        </w:trPr>
        <w:tc>
          <w:tcPr>
            <w:tcW w:w="1276" w:type="dxa"/>
          </w:tcPr>
          <w:p w:rsidR="00E2676A" w:rsidRPr="007051F3" w:rsidRDefault="00E2676A" w:rsidP="007051F3">
            <w:pPr>
              <w:spacing w:line="240" w:lineRule="exact"/>
              <w:jc w:val="center"/>
              <w:rPr>
                <w:rFonts w:ascii="Times New Roman" w:hAnsi="Times New Roman" w:cs="Times New Roman"/>
                <w:sz w:val="24"/>
                <w:szCs w:val="24"/>
              </w:rPr>
            </w:pPr>
            <w:r w:rsidRPr="007051F3">
              <w:rPr>
                <w:rFonts w:ascii="Times New Roman" w:hAnsi="Times New Roman" w:cs="Times New Roman"/>
                <w:sz w:val="24"/>
                <w:szCs w:val="24"/>
              </w:rPr>
              <w:t>5-я</w:t>
            </w:r>
          </w:p>
        </w:tc>
        <w:tc>
          <w:tcPr>
            <w:tcW w:w="1560"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1,44</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2,30</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2,02</w:t>
            </w:r>
          </w:p>
        </w:tc>
        <w:tc>
          <w:tcPr>
            <w:tcW w:w="2268" w:type="dxa"/>
          </w:tcPr>
          <w:p w:rsidR="00E2676A" w:rsidRPr="007051F3" w:rsidRDefault="00271E6B" w:rsidP="007051F3">
            <w:pPr>
              <w:spacing w:line="240" w:lineRule="exact"/>
              <w:jc w:val="center"/>
              <w:rPr>
                <w:rFonts w:ascii="Times New Roman" w:hAnsi="Times New Roman" w:cs="Times New Roman"/>
                <w:sz w:val="24"/>
                <w:szCs w:val="24"/>
              </w:rPr>
            </w:pPr>
            <w:r>
              <w:rPr>
                <w:rFonts w:ascii="Times New Roman" w:hAnsi="Times New Roman" w:cs="Times New Roman"/>
                <w:sz w:val="24"/>
                <w:szCs w:val="24"/>
              </w:rPr>
              <w:t>1,87</w:t>
            </w:r>
          </w:p>
        </w:tc>
      </w:tr>
      <w:tr w:rsidR="00F66621" w:rsidRPr="007051F3" w:rsidTr="007051F3">
        <w:trPr>
          <w:trHeight w:val="227"/>
          <w:jc w:val="center"/>
        </w:trPr>
        <w:tc>
          <w:tcPr>
            <w:tcW w:w="9640" w:type="dxa"/>
            <w:gridSpan w:val="5"/>
          </w:tcPr>
          <w:p w:rsidR="007051F3" w:rsidRDefault="007051F3" w:rsidP="007051F3">
            <w:pPr>
              <w:pStyle w:val="ConsPlusNormal"/>
              <w:spacing w:line="240" w:lineRule="exact"/>
              <w:ind w:right="140"/>
              <w:jc w:val="both"/>
              <w:rPr>
                <w:rFonts w:ascii="Times New Roman" w:hAnsi="Times New Roman" w:cs="Times New Roman"/>
                <w:sz w:val="24"/>
                <w:szCs w:val="24"/>
              </w:rPr>
            </w:pPr>
          </w:p>
          <w:p w:rsidR="00F66621" w:rsidRPr="007051F3" w:rsidRDefault="00F66621" w:rsidP="007051F3">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Примечание: категории зданий определяются в зависимости от их качественных</w:t>
            </w:r>
            <w:r w:rsidR="007051F3">
              <w:rPr>
                <w:rFonts w:ascii="Times New Roman" w:hAnsi="Times New Roman" w:cs="Times New Roman"/>
                <w:sz w:val="24"/>
                <w:szCs w:val="24"/>
              </w:rPr>
              <w:t xml:space="preserve"> </w:t>
            </w:r>
            <w:r w:rsidRPr="007051F3">
              <w:rPr>
                <w:rFonts w:ascii="Times New Roman" w:hAnsi="Times New Roman" w:cs="Times New Roman"/>
                <w:sz w:val="24"/>
                <w:szCs w:val="24"/>
              </w:rPr>
              <w:t>характеристик:</w:t>
            </w:r>
          </w:p>
          <w:p w:rsidR="00F66621" w:rsidRPr="007051F3" w:rsidRDefault="00F66621" w:rsidP="007051F3">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1-я категория – 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p w:rsidR="00F66621" w:rsidRPr="007051F3" w:rsidRDefault="00F66621" w:rsidP="007051F3">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2-я категория – 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p w:rsidR="00F66621" w:rsidRPr="007051F3" w:rsidRDefault="00F66621" w:rsidP="007051F3">
            <w:pPr>
              <w:pStyle w:val="ConsPlusNormal"/>
              <w:spacing w:line="240" w:lineRule="exact"/>
              <w:ind w:right="140"/>
              <w:rPr>
                <w:rFonts w:ascii="Times New Roman" w:hAnsi="Times New Roman" w:cs="Times New Roman"/>
                <w:sz w:val="24"/>
                <w:szCs w:val="24"/>
              </w:rPr>
            </w:pPr>
            <w:proofErr w:type="gramStart"/>
            <w:r w:rsidRPr="007051F3">
              <w:rPr>
                <w:rFonts w:ascii="Times New Roman" w:hAnsi="Times New Roman" w:cs="Times New Roman"/>
                <w:sz w:val="24"/>
                <w:szCs w:val="24"/>
              </w:rPr>
              <w:t>3-я категория – 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roofErr w:type="gramEnd"/>
          </w:p>
          <w:p w:rsidR="00F66621" w:rsidRPr="007051F3" w:rsidRDefault="00F66621" w:rsidP="007051F3">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4-я категория – здания со стенами смешанными, деревянными рублеными или брусчатыми;</w:t>
            </w:r>
          </w:p>
          <w:p w:rsidR="00F66621" w:rsidRPr="007051F3" w:rsidRDefault="00F66621" w:rsidP="007051F3">
            <w:pPr>
              <w:pStyle w:val="ConsPlusNormal"/>
              <w:spacing w:line="240" w:lineRule="exact"/>
              <w:ind w:right="140"/>
              <w:rPr>
                <w:rFonts w:ascii="Times New Roman" w:hAnsi="Times New Roman" w:cs="Times New Roman"/>
                <w:sz w:val="24"/>
                <w:szCs w:val="24"/>
              </w:rPr>
            </w:pPr>
            <w:r w:rsidRPr="007051F3">
              <w:rPr>
                <w:rFonts w:ascii="Times New Roman" w:hAnsi="Times New Roman" w:cs="Times New Roman"/>
                <w:sz w:val="24"/>
                <w:szCs w:val="24"/>
              </w:rPr>
              <w:t>5-я категория – здания сырцовые, сборно-щитовые, каркасно-засыпные, глинобитные, смешанные</w:t>
            </w:r>
            <w:r w:rsidR="007051F3">
              <w:rPr>
                <w:rFonts w:ascii="Times New Roman" w:hAnsi="Times New Roman" w:cs="Times New Roman"/>
                <w:sz w:val="24"/>
                <w:szCs w:val="24"/>
              </w:rPr>
              <w:t>.</w:t>
            </w:r>
          </w:p>
        </w:tc>
      </w:tr>
    </w:tbl>
    <w:p w:rsidR="00736EA2" w:rsidRDefault="00736EA2" w:rsidP="0075442F">
      <w:pPr>
        <w:spacing w:after="0"/>
      </w:pPr>
    </w:p>
    <w:p w:rsidR="00EA026C" w:rsidRDefault="00EA026C" w:rsidP="00EA026C"/>
    <w:p w:rsidR="00EA026C" w:rsidRPr="00EA026C" w:rsidRDefault="00EA026C" w:rsidP="00EA026C"/>
    <w:sectPr w:rsidR="00EA026C" w:rsidRPr="00EA026C" w:rsidSect="007051F3">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8C" w:rsidRDefault="002A458C" w:rsidP="00411AAA">
      <w:pPr>
        <w:spacing w:after="0" w:line="240" w:lineRule="auto"/>
      </w:pPr>
      <w:r>
        <w:separator/>
      </w:r>
    </w:p>
  </w:endnote>
  <w:endnote w:type="continuationSeparator" w:id="0">
    <w:p w:rsidR="002A458C" w:rsidRDefault="002A458C" w:rsidP="0041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8C" w:rsidRDefault="002A458C" w:rsidP="00411AAA">
      <w:pPr>
        <w:spacing w:after="0" w:line="240" w:lineRule="auto"/>
      </w:pPr>
      <w:r>
        <w:separator/>
      </w:r>
    </w:p>
  </w:footnote>
  <w:footnote w:type="continuationSeparator" w:id="0">
    <w:p w:rsidR="002A458C" w:rsidRDefault="002A458C" w:rsidP="00411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18340"/>
      <w:docPartObj>
        <w:docPartGallery w:val="Page Numbers (Top of Page)"/>
        <w:docPartUnique/>
      </w:docPartObj>
    </w:sdtPr>
    <w:sdtEndPr>
      <w:rPr>
        <w:rFonts w:ascii="Times New Roman" w:hAnsi="Times New Roman" w:cs="Times New Roman"/>
      </w:rPr>
    </w:sdtEndPr>
    <w:sdtContent>
      <w:p w:rsidR="000539A3" w:rsidRPr="007B6BD1" w:rsidRDefault="000539A3">
        <w:pPr>
          <w:pStyle w:val="a5"/>
          <w:jc w:val="center"/>
          <w:rPr>
            <w:rFonts w:ascii="Times New Roman" w:hAnsi="Times New Roman" w:cs="Times New Roman"/>
          </w:rPr>
        </w:pPr>
        <w:r w:rsidRPr="007B6BD1">
          <w:rPr>
            <w:rFonts w:ascii="Times New Roman" w:hAnsi="Times New Roman" w:cs="Times New Roman"/>
          </w:rPr>
          <w:fldChar w:fldCharType="begin"/>
        </w:r>
        <w:r w:rsidRPr="007B6BD1">
          <w:rPr>
            <w:rFonts w:ascii="Times New Roman" w:hAnsi="Times New Roman" w:cs="Times New Roman"/>
          </w:rPr>
          <w:instrText>PAGE   \* MERGEFORMAT</w:instrText>
        </w:r>
        <w:r w:rsidRPr="007B6BD1">
          <w:rPr>
            <w:rFonts w:ascii="Times New Roman" w:hAnsi="Times New Roman" w:cs="Times New Roman"/>
          </w:rPr>
          <w:fldChar w:fldCharType="separate"/>
        </w:r>
        <w:r w:rsidR="00AC0ECF">
          <w:rPr>
            <w:rFonts w:ascii="Times New Roman" w:hAnsi="Times New Roman" w:cs="Times New Roman"/>
            <w:noProof/>
          </w:rPr>
          <w:t>2</w:t>
        </w:r>
        <w:r w:rsidRPr="007B6BD1">
          <w:rPr>
            <w:rFonts w:ascii="Times New Roman" w:hAnsi="Times New Roman" w:cs="Times New Roman"/>
          </w:rPr>
          <w:fldChar w:fldCharType="end"/>
        </w:r>
      </w:p>
    </w:sdtContent>
  </w:sdt>
  <w:p w:rsidR="000539A3" w:rsidRDefault="000539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7A"/>
    <w:rsid w:val="0002052F"/>
    <w:rsid w:val="000234C5"/>
    <w:rsid w:val="000242F9"/>
    <w:rsid w:val="00032FB2"/>
    <w:rsid w:val="000437C6"/>
    <w:rsid w:val="0004466B"/>
    <w:rsid w:val="000513E3"/>
    <w:rsid w:val="000539A3"/>
    <w:rsid w:val="000554D2"/>
    <w:rsid w:val="00073832"/>
    <w:rsid w:val="0009324F"/>
    <w:rsid w:val="00094B8D"/>
    <w:rsid w:val="00094DF9"/>
    <w:rsid w:val="000A67C0"/>
    <w:rsid w:val="000F1C77"/>
    <w:rsid w:val="000F453F"/>
    <w:rsid w:val="0011248E"/>
    <w:rsid w:val="001128F0"/>
    <w:rsid w:val="00120948"/>
    <w:rsid w:val="0013247C"/>
    <w:rsid w:val="00137273"/>
    <w:rsid w:val="0014269E"/>
    <w:rsid w:val="001616A7"/>
    <w:rsid w:val="001618A6"/>
    <w:rsid w:val="00173B41"/>
    <w:rsid w:val="001961D2"/>
    <w:rsid w:val="001B0100"/>
    <w:rsid w:val="001B03BC"/>
    <w:rsid w:val="001B7BBF"/>
    <w:rsid w:val="001E48C0"/>
    <w:rsid w:val="00213279"/>
    <w:rsid w:val="002167E0"/>
    <w:rsid w:val="002505AE"/>
    <w:rsid w:val="00260B41"/>
    <w:rsid w:val="002669E7"/>
    <w:rsid w:val="00271E6B"/>
    <w:rsid w:val="00290C27"/>
    <w:rsid w:val="002A458C"/>
    <w:rsid w:val="002A640F"/>
    <w:rsid w:val="002C3D80"/>
    <w:rsid w:val="002E54EC"/>
    <w:rsid w:val="002E55C6"/>
    <w:rsid w:val="002F0E7A"/>
    <w:rsid w:val="00326FDC"/>
    <w:rsid w:val="0035103A"/>
    <w:rsid w:val="003678FC"/>
    <w:rsid w:val="003715F1"/>
    <w:rsid w:val="00376454"/>
    <w:rsid w:val="003A48C3"/>
    <w:rsid w:val="003E5DBC"/>
    <w:rsid w:val="00411AAA"/>
    <w:rsid w:val="0042032E"/>
    <w:rsid w:val="00433288"/>
    <w:rsid w:val="00445A5E"/>
    <w:rsid w:val="00451473"/>
    <w:rsid w:val="0045696D"/>
    <w:rsid w:val="0046000D"/>
    <w:rsid w:val="00461D53"/>
    <w:rsid w:val="004642B1"/>
    <w:rsid w:val="00491A11"/>
    <w:rsid w:val="00491A5C"/>
    <w:rsid w:val="004B0310"/>
    <w:rsid w:val="004D2BEF"/>
    <w:rsid w:val="004D6C0C"/>
    <w:rsid w:val="004E3B9C"/>
    <w:rsid w:val="004F1308"/>
    <w:rsid w:val="0052544C"/>
    <w:rsid w:val="00536757"/>
    <w:rsid w:val="00547242"/>
    <w:rsid w:val="00575963"/>
    <w:rsid w:val="00585D5A"/>
    <w:rsid w:val="006141AD"/>
    <w:rsid w:val="00623B73"/>
    <w:rsid w:val="00624EAC"/>
    <w:rsid w:val="00630818"/>
    <w:rsid w:val="00650D74"/>
    <w:rsid w:val="006560FD"/>
    <w:rsid w:val="006566B5"/>
    <w:rsid w:val="006641DB"/>
    <w:rsid w:val="006821CE"/>
    <w:rsid w:val="00692B9F"/>
    <w:rsid w:val="00695FFF"/>
    <w:rsid w:val="006F3A26"/>
    <w:rsid w:val="006F5DB1"/>
    <w:rsid w:val="007051F3"/>
    <w:rsid w:val="00736EA2"/>
    <w:rsid w:val="0075442F"/>
    <w:rsid w:val="007675D5"/>
    <w:rsid w:val="00770E91"/>
    <w:rsid w:val="00780E31"/>
    <w:rsid w:val="007A3AB3"/>
    <w:rsid w:val="007B38C0"/>
    <w:rsid w:val="007B6BD1"/>
    <w:rsid w:val="007E4082"/>
    <w:rsid w:val="00847186"/>
    <w:rsid w:val="008541CD"/>
    <w:rsid w:val="00856D47"/>
    <w:rsid w:val="00861B11"/>
    <w:rsid w:val="008732B0"/>
    <w:rsid w:val="008A6BEB"/>
    <w:rsid w:val="008B1F70"/>
    <w:rsid w:val="008D5C93"/>
    <w:rsid w:val="008E486B"/>
    <w:rsid w:val="0090088F"/>
    <w:rsid w:val="0092035E"/>
    <w:rsid w:val="009432C0"/>
    <w:rsid w:val="00975EF2"/>
    <w:rsid w:val="00987585"/>
    <w:rsid w:val="0099106E"/>
    <w:rsid w:val="00993861"/>
    <w:rsid w:val="00995D5F"/>
    <w:rsid w:val="009A5435"/>
    <w:rsid w:val="009B2312"/>
    <w:rsid w:val="009C6BEB"/>
    <w:rsid w:val="009E65E4"/>
    <w:rsid w:val="00A07B19"/>
    <w:rsid w:val="00A559E0"/>
    <w:rsid w:val="00A9079D"/>
    <w:rsid w:val="00AA46E6"/>
    <w:rsid w:val="00AC0ECF"/>
    <w:rsid w:val="00B134F9"/>
    <w:rsid w:val="00B455AD"/>
    <w:rsid w:val="00B82196"/>
    <w:rsid w:val="00B844D8"/>
    <w:rsid w:val="00BA3B21"/>
    <w:rsid w:val="00BD3CFD"/>
    <w:rsid w:val="00BE3ABB"/>
    <w:rsid w:val="00BF45CA"/>
    <w:rsid w:val="00BF7A35"/>
    <w:rsid w:val="00C0530C"/>
    <w:rsid w:val="00C14913"/>
    <w:rsid w:val="00C20CAC"/>
    <w:rsid w:val="00C24686"/>
    <w:rsid w:val="00C365D7"/>
    <w:rsid w:val="00C40852"/>
    <w:rsid w:val="00C70FEC"/>
    <w:rsid w:val="00C734C0"/>
    <w:rsid w:val="00C740D1"/>
    <w:rsid w:val="00C773A9"/>
    <w:rsid w:val="00C82F78"/>
    <w:rsid w:val="00CA753C"/>
    <w:rsid w:val="00CD7827"/>
    <w:rsid w:val="00CE7CB3"/>
    <w:rsid w:val="00D15D6A"/>
    <w:rsid w:val="00D3148D"/>
    <w:rsid w:val="00D503E7"/>
    <w:rsid w:val="00D645A4"/>
    <w:rsid w:val="00D70AFC"/>
    <w:rsid w:val="00D76F94"/>
    <w:rsid w:val="00D83A10"/>
    <w:rsid w:val="00DC1071"/>
    <w:rsid w:val="00DD2F53"/>
    <w:rsid w:val="00E0022F"/>
    <w:rsid w:val="00E00306"/>
    <w:rsid w:val="00E05E47"/>
    <w:rsid w:val="00E13688"/>
    <w:rsid w:val="00E13DD4"/>
    <w:rsid w:val="00E17E72"/>
    <w:rsid w:val="00E2676A"/>
    <w:rsid w:val="00E27DAE"/>
    <w:rsid w:val="00E351F1"/>
    <w:rsid w:val="00E4607A"/>
    <w:rsid w:val="00E460B9"/>
    <w:rsid w:val="00E466C6"/>
    <w:rsid w:val="00E97339"/>
    <w:rsid w:val="00EA026C"/>
    <w:rsid w:val="00EA68D5"/>
    <w:rsid w:val="00EB564A"/>
    <w:rsid w:val="00EB6528"/>
    <w:rsid w:val="00EE1B5F"/>
    <w:rsid w:val="00EF4F10"/>
    <w:rsid w:val="00EF5B1A"/>
    <w:rsid w:val="00EF7409"/>
    <w:rsid w:val="00F11762"/>
    <w:rsid w:val="00F14A42"/>
    <w:rsid w:val="00F166C0"/>
    <w:rsid w:val="00F5198F"/>
    <w:rsid w:val="00F66621"/>
    <w:rsid w:val="00F705DE"/>
    <w:rsid w:val="00F74785"/>
    <w:rsid w:val="00FB09EC"/>
    <w:rsid w:val="00FD5071"/>
    <w:rsid w:val="00FD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F53"/>
    <w:pPr>
      <w:ind w:left="720"/>
      <w:contextualSpacing/>
    </w:pPr>
  </w:style>
  <w:style w:type="paragraph" w:styleId="a5">
    <w:name w:val="header"/>
    <w:basedOn w:val="a"/>
    <w:link w:val="a6"/>
    <w:uiPriority w:val="99"/>
    <w:unhideWhenUsed/>
    <w:rsid w:val="00411A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AAA"/>
  </w:style>
  <w:style w:type="paragraph" w:styleId="a7">
    <w:name w:val="footer"/>
    <w:basedOn w:val="a"/>
    <w:link w:val="a8"/>
    <w:uiPriority w:val="99"/>
    <w:unhideWhenUsed/>
    <w:rsid w:val="00411A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AAA"/>
  </w:style>
  <w:style w:type="paragraph" w:styleId="a9">
    <w:name w:val="Balloon Text"/>
    <w:basedOn w:val="a"/>
    <w:link w:val="aa"/>
    <w:uiPriority w:val="99"/>
    <w:semiHidden/>
    <w:unhideWhenUsed/>
    <w:rsid w:val="00E17E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7E72"/>
    <w:rPr>
      <w:rFonts w:ascii="Segoe UI" w:hAnsi="Segoe UI" w:cs="Segoe UI"/>
      <w:sz w:val="18"/>
      <w:szCs w:val="18"/>
    </w:rPr>
  </w:style>
  <w:style w:type="paragraph" w:customStyle="1" w:styleId="ConsPlusNormal">
    <w:name w:val="ConsPlusNormal"/>
    <w:rsid w:val="0075442F"/>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F53"/>
    <w:pPr>
      <w:ind w:left="720"/>
      <w:contextualSpacing/>
    </w:pPr>
  </w:style>
  <w:style w:type="paragraph" w:styleId="a5">
    <w:name w:val="header"/>
    <w:basedOn w:val="a"/>
    <w:link w:val="a6"/>
    <w:uiPriority w:val="99"/>
    <w:unhideWhenUsed/>
    <w:rsid w:val="00411A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AAA"/>
  </w:style>
  <w:style w:type="paragraph" w:styleId="a7">
    <w:name w:val="footer"/>
    <w:basedOn w:val="a"/>
    <w:link w:val="a8"/>
    <w:uiPriority w:val="99"/>
    <w:unhideWhenUsed/>
    <w:rsid w:val="00411A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AAA"/>
  </w:style>
  <w:style w:type="paragraph" w:styleId="a9">
    <w:name w:val="Balloon Text"/>
    <w:basedOn w:val="a"/>
    <w:link w:val="aa"/>
    <w:uiPriority w:val="99"/>
    <w:semiHidden/>
    <w:unhideWhenUsed/>
    <w:rsid w:val="00E17E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7E72"/>
    <w:rPr>
      <w:rFonts w:ascii="Segoe UI" w:hAnsi="Segoe UI" w:cs="Segoe UI"/>
      <w:sz w:val="18"/>
      <w:szCs w:val="18"/>
    </w:rPr>
  </w:style>
  <w:style w:type="paragraph" w:customStyle="1" w:styleId="ConsPlusNormal">
    <w:name w:val="ConsPlusNormal"/>
    <w:rsid w:val="0075442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1985">
      <w:bodyDiv w:val="1"/>
      <w:marLeft w:val="0"/>
      <w:marRight w:val="0"/>
      <w:marTop w:val="0"/>
      <w:marBottom w:val="0"/>
      <w:divBdr>
        <w:top w:val="none" w:sz="0" w:space="0" w:color="auto"/>
        <w:left w:val="none" w:sz="0" w:space="0" w:color="auto"/>
        <w:bottom w:val="none" w:sz="0" w:space="0" w:color="auto"/>
        <w:right w:val="none" w:sz="0" w:space="0" w:color="auto"/>
      </w:divBdr>
    </w:div>
    <w:div w:id="11309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9AE7-7631-4D4B-A3A9-6F4D11C1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Елена Владимировна</dc:creator>
  <cp:lastModifiedBy>Скоморохова Елена Анатольевна</cp:lastModifiedBy>
  <cp:revision>4</cp:revision>
  <cp:lastPrinted>2016-04-28T12:18:00Z</cp:lastPrinted>
  <dcterms:created xsi:type="dcterms:W3CDTF">2016-04-28T10:37:00Z</dcterms:created>
  <dcterms:modified xsi:type="dcterms:W3CDTF">2016-04-28T12:20:00Z</dcterms:modified>
</cp:coreProperties>
</file>